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6" w:rsidRDefault="00275226" w:rsidP="00275226">
      <w:r>
        <w:t>Met het in deze factuur vermelde optreden ontstaat geen dienstbetrekking, waardoor echter wel de artiestenregeling van art. 5a Wet LB en art. 4 Besluit van 24 december 1986 (sociale verzekeringen) van toepassing zou zijn.</w:t>
      </w:r>
    </w:p>
    <w:p w:rsidR="00275226" w:rsidRDefault="00275226" w:rsidP="00275226">
      <w:r>
        <w:t xml:space="preserve">Wij kiezen er – als artiestengezelschap - voor om géén gebruik te maken van de artiestenregeling. Dus er wordt voor ons geen loonheffing afgedragen en wij zijn niet verzekerd voor de werknemersverzekeringen. </w:t>
      </w:r>
    </w:p>
    <w:p w:rsidR="00275226" w:rsidRDefault="00275226" w:rsidP="00275226">
      <w:r>
        <w:t xml:space="preserve">Deze keuze geldt voor alle leden van het gezelschap. Hiermee wordt voldaan aan art. 3bis UB LB en art. 4, lid 2 Besluit 24 december 1986. </w:t>
      </w:r>
    </w:p>
    <w:p w:rsidR="00275226" w:rsidRDefault="00275226" w:rsidP="00275226">
      <w:r>
        <w:t xml:space="preserve">Als gevolg van deze keuze mag de gage bruto aan ons uitbetaald worden door </w:t>
      </w:r>
      <w:bookmarkStart w:id="0" w:name="_GoBack"/>
      <w:bookmarkEnd w:id="0"/>
      <w:r>
        <w:t>Stichting Raakvlak.</w:t>
      </w:r>
    </w:p>
    <w:p w:rsidR="00E617B0" w:rsidRDefault="00E617B0"/>
    <w:sectPr w:rsidR="00E6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275226"/>
    <w:rsid w:val="00A15587"/>
    <w:rsid w:val="00E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22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22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Duimel</dc:creator>
  <cp:lastModifiedBy>Martin Duimel</cp:lastModifiedBy>
  <cp:revision>3</cp:revision>
  <dcterms:created xsi:type="dcterms:W3CDTF">2016-04-06T11:43:00Z</dcterms:created>
  <dcterms:modified xsi:type="dcterms:W3CDTF">2016-04-06T11:49:00Z</dcterms:modified>
</cp:coreProperties>
</file>